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4E9" w:rsidRDefault="005864E9" w:rsidP="005864E9"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 xml:space="preserve">7)  Mechanics </w:t>
      </w:r>
    </w:p>
    <w:p w:rsidR="005864E9" w:rsidRDefault="005864E9" w:rsidP="005864E9">
      <w:pPr>
        <w:pStyle w:val="Default"/>
        <w:rPr>
          <w:sz w:val="22"/>
          <w:szCs w:val="22"/>
        </w:rPr>
      </w:pPr>
    </w:p>
    <w:p w:rsidR="005864E9" w:rsidRDefault="005864E9" w:rsidP="005864E9">
      <w:pPr>
        <w:pStyle w:val="Default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terminology and units; </w:t>
      </w:r>
    </w:p>
    <w:p w:rsidR="005864E9" w:rsidRDefault="005864E9" w:rsidP="005864E9">
      <w:pPr>
        <w:pStyle w:val="Default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vector and scalar quantities; </w:t>
      </w:r>
    </w:p>
    <w:p w:rsidR="005864E9" w:rsidRDefault="005864E9" w:rsidP="005864E9">
      <w:pPr>
        <w:pStyle w:val="Default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linear/angular motion and motion of a solid body; </w:t>
      </w:r>
    </w:p>
    <w:p w:rsidR="005864E9" w:rsidRDefault="005864E9" w:rsidP="005864E9">
      <w:pPr>
        <w:pStyle w:val="Default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resolution of forces and moments in two dimensions; </w:t>
      </w:r>
    </w:p>
    <w:p w:rsidR="005864E9" w:rsidRDefault="005864E9" w:rsidP="005864E9">
      <w:pPr>
        <w:pStyle w:val="Default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equations of equilibrium; </w:t>
      </w:r>
    </w:p>
    <w:p w:rsidR="005864E9" w:rsidRDefault="005864E9" w:rsidP="005864E9">
      <w:pPr>
        <w:pStyle w:val="Default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free body diagrams; </w:t>
      </w:r>
    </w:p>
    <w:p w:rsidR="005864E9" w:rsidRDefault="005864E9" w:rsidP="005864E9">
      <w:pPr>
        <w:pStyle w:val="Default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calculations of center of gravity and mass; </w:t>
      </w:r>
    </w:p>
    <w:p w:rsidR="005864E9" w:rsidRDefault="005864E9" w:rsidP="005864E9">
      <w:pPr>
        <w:pStyle w:val="Default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Newton’s Laws of Motion; </w:t>
      </w:r>
    </w:p>
    <w:p w:rsidR="005864E9" w:rsidRDefault="005864E9" w:rsidP="005864E9">
      <w:pPr>
        <w:pStyle w:val="Default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work, power and energy; </w:t>
      </w:r>
    </w:p>
    <w:p w:rsidR="005864E9" w:rsidRDefault="005864E9" w:rsidP="005864E9">
      <w:pPr>
        <w:pStyle w:val="ListParagraph"/>
        <w:numPr>
          <w:ilvl w:val="0"/>
          <w:numId w:val="9"/>
        </w:numPr>
      </w:pPr>
      <w:r>
        <w:t>strength of materials: stress, strain and Hooke’s Law.</w:t>
      </w:r>
    </w:p>
    <w:p w:rsidR="005864E9" w:rsidRDefault="005864E9" w:rsidP="00B41EE6">
      <w:pPr>
        <w:rPr>
          <w:b/>
          <w:bCs/>
        </w:rPr>
      </w:pPr>
    </w:p>
    <w:p w:rsidR="005864E9" w:rsidRDefault="005864E9" w:rsidP="00B41EE6">
      <w:pPr>
        <w:rPr>
          <w:b/>
          <w:bCs/>
        </w:rPr>
      </w:pPr>
    </w:p>
    <w:p w:rsidR="00B41EE6" w:rsidRDefault="005864E9" w:rsidP="00B41EE6">
      <w:pPr>
        <w:rPr>
          <w:b/>
          <w:bCs/>
        </w:rPr>
      </w:pPr>
      <w:r>
        <w:rPr>
          <w:b/>
          <w:bCs/>
        </w:rPr>
        <w:t>8</w:t>
      </w:r>
      <w:r w:rsidR="00F1408B">
        <w:rPr>
          <w:b/>
          <w:bCs/>
        </w:rPr>
        <w:t xml:space="preserve">)  </w:t>
      </w:r>
      <w:r w:rsidR="00B41EE6">
        <w:rPr>
          <w:b/>
          <w:bCs/>
        </w:rPr>
        <w:t>Biomechanics and prosthetics and orthotics science</w:t>
      </w:r>
    </w:p>
    <w:p w:rsidR="005864E9" w:rsidRPr="005864E9" w:rsidRDefault="005864E9" w:rsidP="00B41EE6">
      <w:r w:rsidRPr="005864E9">
        <w:tab/>
        <w:t>Second Year:</w:t>
      </w:r>
    </w:p>
    <w:p w:rsidR="00B41EE6" w:rsidRDefault="00B41EE6" w:rsidP="00EB40E3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the anatomical planes and reference points of the body; </w:t>
      </w:r>
    </w:p>
    <w:p w:rsidR="00B41EE6" w:rsidRDefault="00B41EE6" w:rsidP="00EB40E3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prosthetic and orthotic measurement techniques; </w:t>
      </w:r>
    </w:p>
    <w:p w:rsidR="00B41EE6" w:rsidRDefault="00B41EE6" w:rsidP="00EB40E3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anatomical joint types, their functions and interaction; </w:t>
      </w:r>
    </w:p>
    <w:p w:rsidR="00B41EE6" w:rsidRDefault="00B41EE6" w:rsidP="00EB40E3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muscle physiology and biomechanics in relation to joint functions; </w:t>
      </w:r>
    </w:p>
    <w:p w:rsidR="00B41EE6" w:rsidRDefault="00B41EE6" w:rsidP="00EB40E3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the interaction of anatomical joints and prosthetic/orthotic joints; </w:t>
      </w:r>
    </w:p>
    <w:p w:rsidR="00B41EE6" w:rsidRDefault="00B41EE6" w:rsidP="00EB40E3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normal human locomotion and the gait cycle; </w:t>
      </w:r>
    </w:p>
    <w:p w:rsidR="00B41EE6" w:rsidRDefault="00B41EE6" w:rsidP="00EB40E3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kinetic and kinematic analysis and the calculation of external and internal force actions; </w:t>
      </w:r>
    </w:p>
    <w:p w:rsidR="00B41EE6" w:rsidRDefault="00B41EE6" w:rsidP="00EB40E3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biomechanics of the lower limb; </w:t>
      </w:r>
    </w:p>
    <w:p w:rsidR="00B41EE6" w:rsidRDefault="00B41EE6" w:rsidP="00EB40E3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lower limb prosthetic components and their application; </w:t>
      </w:r>
    </w:p>
    <w:p w:rsidR="00B41EE6" w:rsidRDefault="00B41EE6" w:rsidP="00EB40E3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stump/socket forces and lower limb socket design; </w:t>
      </w:r>
    </w:p>
    <w:p w:rsidR="00B41EE6" w:rsidRDefault="00B41EE6" w:rsidP="00EB40E3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bench, static and dynamic alignment of lower limb prostheses with reference to biomechanical implications; </w:t>
      </w:r>
    </w:p>
    <w:p w:rsidR="005864E9" w:rsidRDefault="005864E9" w:rsidP="005864E9">
      <w:pPr>
        <w:pStyle w:val="Default"/>
        <w:ind w:left="1440"/>
        <w:rPr>
          <w:sz w:val="22"/>
          <w:szCs w:val="22"/>
        </w:rPr>
      </w:pPr>
    </w:p>
    <w:p w:rsidR="00B41EE6" w:rsidRDefault="00C0609E" w:rsidP="00B41EE6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F1408B">
        <w:rPr>
          <w:b/>
          <w:bCs/>
          <w:sz w:val="22"/>
          <w:szCs w:val="22"/>
        </w:rPr>
        <w:t xml:space="preserve">)  </w:t>
      </w:r>
      <w:r w:rsidR="00B41EE6">
        <w:rPr>
          <w:b/>
          <w:bCs/>
          <w:sz w:val="22"/>
          <w:szCs w:val="22"/>
        </w:rPr>
        <w:t xml:space="preserve">Materials technology </w:t>
      </w:r>
    </w:p>
    <w:p w:rsidR="00A11ABB" w:rsidRDefault="00A11ABB" w:rsidP="00B41EE6">
      <w:pPr>
        <w:pStyle w:val="Default"/>
        <w:rPr>
          <w:sz w:val="22"/>
          <w:szCs w:val="22"/>
        </w:rPr>
      </w:pPr>
    </w:p>
    <w:p w:rsidR="00A11ABB" w:rsidRDefault="00DD7F96" w:rsidP="00B41EE6">
      <w:pPr>
        <w:pStyle w:val="Default"/>
        <w:rPr>
          <w:sz w:val="22"/>
          <w:szCs w:val="22"/>
        </w:rPr>
      </w:pPr>
      <w:r>
        <w:rPr>
          <w:sz w:val="22"/>
          <w:szCs w:val="22"/>
        </w:rPr>
        <w:tab/>
        <w:t>First Year:</w:t>
      </w:r>
    </w:p>
    <w:p w:rsidR="00DD7F96" w:rsidRDefault="00DD7F96" w:rsidP="00B41EE6">
      <w:pPr>
        <w:pStyle w:val="Default"/>
        <w:rPr>
          <w:sz w:val="22"/>
          <w:szCs w:val="22"/>
        </w:rPr>
      </w:pPr>
    </w:p>
    <w:p w:rsidR="00701EB0" w:rsidRDefault="00C0609E" w:rsidP="00701E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S</w:t>
      </w:r>
      <w:r w:rsidR="00DD7F96">
        <w:rPr>
          <w:rFonts w:ascii="Times New Roman" w:hAnsi="Times New Roman" w:cs="Times New Roman"/>
          <w:sz w:val="21"/>
          <w:szCs w:val="21"/>
        </w:rPr>
        <w:t>teel and its alloys, spring steel, HSS steel</w:t>
      </w:r>
    </w:p>
    <w:p w:rsidR="00DD7F96" w:rsidRDefault="00DD7F96" w:rsidP="00701E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Times New Roman" w:hAnsi="Times New Roman" w:cs="Times New Roman"/>
          <w:sz w:val="21"/>
          <w:szCs w:val="21"/>
        </w:rPr>
        <w:t>plaster of Paris</w:t>
      </w:r>
      <w:r>
        <w:rPr>
          <w:rFonts w:ascii="Times New Roman" w:hAnsi="Times New Roman" w:cs="Times New Roman"/>
          <w:sz w:val="21"/>
          <w:szCs w:val="21"/>
        </w:rPr>
        <w:t xml:space="preserve">, powder, rolls, </w:t>
      </w:r>
      <w:proofErr w:type="spellStart"/>
      <w:r>
        <w:rPr>
          <w:rFonts w:ascii="Times New Roman" w:hAnsi="Times New Roman" w:cs="Times New Roman"/>
          <w:sz w:val="21"/>
          <w:szCs w:val="21"/>
        </w:rPr>
        <w:t>colorents</w:t>
      </w:r>
      <w:proofErr w:type="spellEnd"/>
    </w:p>
    <w:p w:rsidR="00DD7F96" w:rsidRDefault="00DD7F96" w:rsidP="00701E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Duplication materials, Alginate, soft </w:t>
      </w:r>
      <w:proofErr w:type="spellStart"/>
      <w:r>
        <w:rPr>
          <w:rFonts w:ascii="Times New Roman" w:hAnsi="Times New Roman" w:cs="Times New Roman"/>
          <w:sz w:val="21"/>
          <w:szCs w:val="21"/>
        </w:rPr>
        <w:t>Pedilin</w:t>
      </w:r>
      <w:proofErr w:type="spellEnd"/>
    </w:p>
    <w:p w:rsidR="00DD7F96" w:rsidRDefault="00DD7F96" w:rsidP="00701E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Filler materials, carving materials</w:t>
      </w:r>
    </w:p>
    <w:p w:rsidR="00DD7F96" w:rsidRPr="00DD7F96" w:rsidRDefault="00DD7F96" w:rsidP="00DD7F96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Wood and leather</w:t>
      </w:r>
    </w:p>
    <w:p w:rsidR="00701EB0" w:rsidRPr="00A53A6C" w:rsidRDefault="00701EB0" w:rsidP="00701E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Times New Roman" w:hAnsi="Times New Roman" w:cs="Times New Roman"/>
          <w:sz w:val="21"/>
          <w:szCs w:val="21"/>
        </w:rPr>
        <w:t xml:space="preserve">non-ferrous metals and their alloys; ex: </w:t>
      </w:r>
      <w:proofErr w:type="spellStart"/>
      <w:r w:rsidRPr="00A53A6C">
        <w:rPr>
          <w:rFonts w:ascii="Times New Roman" w:hAnsi="Times New Roman" w:cs="Times New Roman"/>
          <w:sz w:val="21"/>
          <w:szCs w:val="21"/>
        </w:rPr>
        <w:t>Al</w:t>
      </w:r>
      <w:r w:rsidR="00C0609E">
        <w:rPr>
          <w:rFonts w:ascii="Times New Roman" w:hAnsi="Times New Roman" w:cs="Times New Roman"/>
          <w:sz w:val="21"/>
          <w:szCs w:val="21"/>
        </w:rPr>
        <w:t>uminium</w:t>
      </w:r>
      <w:proofErr w:type="spellEnd"/>
      <w:r w:rsidRPr="00A53A6C">
        <w:rPr>
          <w:rFonts w:ascii="Times New Roman" w:hAnsi="Times New Roman" w:cs="Times New Roman"/>
          <w:sz w:val="21"/>
          <w:szCs w:val="21"/>
        </w:rPr>
        <w:t xml:space="preserve">, Titanium, </w:t>
      </w:r>
      <w:r>
        <w:rPr>
          <w:rFonts w:ascii="Times New Roman" w:hAnsi="Times New Roman" w:cs="Times New Roman"/>
          <w:sz w:val="21"/>
          <w:szCs w:val="21"/>
        </w:rPr>
        <w:t>copper</w:t>
      </w:r>
    </w:p>
    <w:p w:rsidR="00701EB0" w:rsidRDefault="00C0609E" w:rsidP="00701E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P</w:t>
      </w:r>
      <w:r w:rsidR="00701EB0" w:rsidRPr="00A53A6C">
        <w:rPr>
          <w:rFonts w:ascii="Times New Roman" w:hAnsi="Times New Roman" w:cs="Times New Roman"/>
          <w:sz w:val="21"/>
          <w:szCs w:val="21"/>
        </w:rPr>
        <w:t>lastics: thermofor</w:t>
      </w:r>
      <w:r>
        <w:rPr>
          <w:rFonts w:ascii="Times New Roman" w:hAnsi="Times New Roman" w:cs="Times New Roman"/>
          <w:sz w:val="21"/>
          <w:szCs w:val="21"/>
        </w:rPr>
        <w:t>ming, thermosetting, composites</w:t>
      </w:r>
    </w:p>
    <w:p w:rsidR="00C0609E" w:rsidRPr="00A53A6C" w:rsidRDefault="00C0609E" w:rsidP="00701E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Natural and Synthetic Rubber</w:t>
      </w:r>
    </w:p>
    <w:p w:rsidR="00701EB0" w:rsidRDefault="00701EB0" w:rsidP="00701E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spellStart"/>
      <w:r>
        <w:rPr>
          <w:rFonts w:ascii="Times New Roman" w:hAnsi="Times New Roman" w:cs="Times New Roman"/>
          <w:sz w:val="21"/>
          <w:szCs w:val="21"/>
        </w:rPr>
        <w:t>Pedilin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and </w:t>
      </w:r>
      <w:r w:rsidRPr="00A53A6C">
        <w:rPr>
          <w:rFonts w:ascii="Times New Roman" w:hAnsi="Times New Roman" w:cs="Times New Roman"/>
          <w:sz w:val="21"/>
          <w:szCs w:val="21"/>
        </w:rPr>
        <w:t>EVA Foam</w:t>
      </w:r>
      <w:r>
        <w:rPr>
          <w:rFonts w:ascii="Times New Roman" w:hAnsi="Times New Roman" w:cs="Times New Roman"/>
          <w:sz w:val="21"/>
          <w:szCs w:val="21"/>
        </w:rPr>
        <w:t xml:space="preserve">s, </w:t>
      </w:r>
      <w:proofErr w:type="spellStart"/>
      <w:proofErr w:type="gramStart"/>
      <w:r>
        <w:rPr>
          <w:rFonts w:ascii="Times New Roman" w:hAnsi="Times New Roman" w:cs="Times New Roman"/>
          <w:sz w:val="21"/>
          <w:szCs w:val="21"/>
        </w:rPr>
        <w:t>Zotes</w:t>
      </w:r>
      <w:proofErr w:type="spellEnd"/>
      <w:r w:rsidRPr="00A53A6C">
        <w:rPr>
          <w:rFonts w:ascii="Times New Roman" w:hAnsi="Times New Roman" w:cs="Times New Roman"/>
          <w:sz w:val="21"/>
          <w:szCs w:val="21"/>
        </w:rPr>
        <w:t xml:space="preserve"> ,</w:t>
      </w:r>
      <w:proofErr w:type="gramEnd"/>
      <w:r w:rsidRPr="00A53A6C">
        <w:rPr>
          <w:rFonts w:ascii="Times New Roman" w:hAnsi="Times New Roman" w:cs="Times New Roman"/>
          <w:sz w:val="21"/>
          <w:szCs w:val="21"/>
        </w:rPr>
        <w:t xml:space="preserve"> Polyurethanes</w:t>
      </w:r>
      <w:r>
        <w:rPr>
          <w:rFonts w:ascii="Times New Roman" w:hAnsi="Times New Roman" w:cs="Times New Roman"/>
          <w:sz w:val="21"/>
          <w:szCs w:val="21"/>
        </w:rPr>
        <w:t xml:space="preserve">, </w:t>
      </w:r>
      <w:r w:rsidRPr="00A53A6C">
        <w:rPr>
          <w:rFonts w:ascii="Times New Roman" w:hAnsi="Times New Roman" w:cs="Times New Roman"/>
          <w:sz w:val="21"/>
          <w:szCs w:val="21"/>
        </w:rPr>
        <w:t xml:space="preserve"> ..</w:t>
      </w:r>
      <w:proofErr w:type="spellStart"/>
      <w:r w:rsidRPr="00A53A6C">
        <w:rPr>
          <w:rFonts w:ascii="Times New Roman" w:hAnsi="Times New Roman" w:cs="Times New Roman"/>
          <w:sz w:val="21"/>
          <w:szCs w:val="21"/>
        </w:rPr>
        <w:t>etc</w:t>
      </w:r>
      <w:proofErr w:type="spellEnd"/>
    </w:p>
    <w:p w:rsidR="00E940A1" w:rsidRDefault="00E940A1" w:rsidP="00E940A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1"/>
          <w:szCs w:val="21"/>
        </w:rPr>
      </w:pPr>
    </w:p>
    <w:p w:rsidR="00E940A1" w:rsidRDefault="00E940A1" w:rsidP="00E940A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Second Year:</w:t>
      </w:r>
    </w:p>
    <w:p w:rsidR="00E940A1" w:rsidRPr="00E940A1" w:rsidRDefault="00E940A1" w:rsidP="00E940A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1"/>
          <w:szCs w:val="21"/>
        </w:rPr>
      </w:pPr>
    </w:p>
    <w:p w:rsidR="00701EB0" w:rsidRPr="00E940A1" w:rsidRDefault="00C0609E" w:rsidP="00E940A1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940A1">
        <w:rPr>
          <w:rFonts w:ascii="Times New Roman" w:hAnsi="Times New Roman" w:cs="Times New Roman"/>
          <w:sz w:val="21"/>
          <w:szCs w:val="21"/>
        </w:rPr>
        <w:t xml:space="preserve">Silicone and </w:t>
      </w:r>
      <w:proofErr w:type="gramStart"/>
      <w:r w:rsidRPr="00E940A1">
        <w:rPr>
          <w:rFonts w:ascii="Times New Roman" w:hAnsi="Times New Roman" w:cs="Times New Roman"/>
          <w:sz w:val="21"/>
          <w:szCs w:val="21"/>
        </w:rPr>
        <w:t>G</w:t>
      </w:r>
      <w:r w:rsidR="00701EB0" w:rsidRPr="00E940A1">
        <w:rPr>
          <w:rFonts w:ascii="Times New Roman" w:hAnsi="Times New Roman" w:cs="Times New Roman"/>
          <w:sz w:val="21"/>
          <w:szCs w:val="21"/>
        </w:rPr>
        <w:t xml:space="preserve">el </w:t>
      </w:r>
      <w:r w:rsidRPr="00E940A1">
        <w:rPr>
          <w:rFonts w:ascii="Times New Roman" w:hAnsi="Times New Roman" w:cs="Times New Roman"/>
          <w:sz w:val="21"/>
          <w:szCs w:val="21"/>
        </w:rPr>
        <w:t xml:space="preserve"> materials</w:t>
      </w:r>
      <w:proofErr w:type="gramEnd"/>
    </w:p>
    <w:p w:rsidR="002F7633" w:rsidRPr="00E940A1" w:rsidRDefault="00701EB0" w:rsidP="00E940A1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940A1">
        <w:rPr>
          <w:rFonts w:ascii="Times New Roman" w:hAnsi="Times New Roman" w:cs="Times New Roman"/>
          <w:sz w:val="21"/>
          <w:szCs w:val="21"/>
        </w:rPr>
        <w:lastRenderedPageBreak/>
        <w:t xml:space="preserve">Fabrics and </w:t>
      </w:r>
      <w:proofErr w:type="spellStart"/>
      <w:r w:rsidR="002F7633" w:rsidRPr="00E940A1">
        <w:rPr>
          <w:rFonts w:ascii="Times New Roman" w:hAnsi="Times New Roman" w:cs="Times New Roman"/>
          <w:sz w:val="21"/>
          <w:szCs w:val="21"/>
        </w:rPr>
        <w:t>stockinettes</w:t>
      </w:r>
      <w:proofErr w:type="spellEnd"/>
      <w:r w:rsidR="002F7633" w:rsidRPr="00E940A1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="002F7633" w:rsidRPr="00E940A1">
        <w:rPr>
          <w:rFonts w:ascii="Times New Roman" w:hAnsi="Times New Roman" w:cs="Times New Roman"/>
          <w:sz w:val="21"/>
          <w:szCs w:val="21"/>
        </w:rPr>
        <w:t xml:space="preserve">( </w:t>
      </w:r>
      <w:proofErr w:type="spellStart"/>
      <w:r w:rsidR="002F7633" w:rsidRPr="00E940A1">
        <w:rPr>
          <w:rFonts w:ascii="Times New Roman" w:hAnsi="Times New Roman" w:cs="Times New Roman"/>
          <w:sz w:val="21"/>
          <w:szCs w:val="21"/>
        </w:rPr>
        <w:t>Perlon</w:t>
      </w:r>
      <w:proofErr w:type="spellEnd"/>
      <w:proofErr w:type="gramEnd"/>
      <w:r w:rsidR="002F7633" w:rsidRPr="00E940A1">
        <w:rPr>
          <w:rFonts w:ascii="Times New Roman" w:hAnsi="Times New Roman" w:cs="Times New Roman"/>
          <w:sz w:val="21"/>
          <w:szCs w:val="21"/>
        </w:rPr>
        <w:t xml:space="preserve">, Fiberglass, </w:t>
      </w:r>
      <w:proofErr w:type="spellStart"/>
      <w:r w:rsidR="002F7633" w:rsidRPr="00E940A1">
        <w:rPr>
          <w:rFonts w:ascii="Times New Roman" w:hAnsi="Times New Roman" w:cs="Times New Roman"/>
          <w:sz w:val="21"/>
          <w:szCs w:val="21"/>
        </w:rPr>
        <w:t>Nylglass</w:t>
      </w:r>
      <w:proofErr w:type="spellEnd"/>
      <w:r w:rsidR="002F7633" w:rsidRPr="00E940A1">
        <w:rPr>
          <w:rFonts w:ascii="Times New Roman" w:hAnsi="Times New Roman" w:cs="Times New Roman"/>
          <w:sz w:val="21"/>
          <w:szCs w:val="21"/>
        </w:rPr>
        <w:t>, Cotton)</w:t>
      </w:r>
      <w:r w:rsidR="00DD7F96" w:rsidRPr="00E940A1">
        <w:rPr>
          <w:rFonts w:ascii="Times New Roman" w:hAnsi="Times New Roman" w:cs="Times New Roman"/>
          <w:sz w:val="21"/>
          <w:szCs w:val="21"/>
        </w:rPr>
        <w:t>, Nylon</w:t>
      </w:r>
    </w:p>
    <w:p w:rsidR="00701EB0" w:rsidRPr="00E940A1" w:rsidRDefault="002F7633" w:rsidP="00E940A1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940A1">
        <w:rPr>
          <w:rFonts w:ascii="Times New Roman" w:hAnsi="Times New Roman" w:cs="Times New Roman"/>
          <w:sz w:val="21"/>
          <w:szCs w:val="21"/>
        </w:rPr>
        <w:t>R</w:t>
      </w:r>
      <w:r w:rsidR="00701EB0" w:rsidRPr="00E940A1">
        <w:rPr>
          <w:rFonts w:ascii="Times New Roman" w:hAnsi="Times New Roman" w:cs="Times New Roman"/>
          <w:sz w:val="21"/>
          <w:szCs w:val="21"/>
        </w:rPr>
        <w:t xml:space="preserve">einforcement materials (carbon fibers, Kevlar, </w:t>
      </w:r>
      <w:proofErr w:type="gramStart"/>
      <w:r w:rsidR="00701EB0" w:rsidRPr="00E940A1">
        <w:rPr>
          <w:rFonts w:ascii="Times New Roman" w:hAnsi="Times New Roman" w:cs="Times New Roman"/>
          <w:sz w:val="21"/>
          <w:szCs w:val="21"/>
        </w:rPr>
        <w:t>Spectra..</w:t>
      </w:r>
      <w:proofErr w:type="gramEnd"/>
      <w:r w:rsidR="00701EB0" w:rsidRPr="00E940A1">
        <w:rPr>
          <w:rFonts w:ascii="Times New Roman" w:hAnsi="Times New Roman" w:cs="Times New Roman"/>
          <w:sz w:val="21"/>
          <w:szCs w:val="21"/>
        </w:rPr>
        <w:t>etc)</w:t>
      </w:r>
    </w:p>
    <w:p w:rsidR="00DD7F96" w:rsidRPr="00E940A1" w:rsidRDefault="00DD7F96" w:rsidP="00E940A1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940A1">
        <w:rPr>
          <w:rFonts w:ascii="Times New Roman" w:hAnsi="Times New Roman" w:cs="Times New Roman"/>
          <w:sz w:val="21"/>
          <w:szCs w:val="21"/>
        </w:rPr>
        <w:t xml:space="preserve">Resins, Acrylics, polyesters, </w:t>
      </w:r>
    </w:p>
    <w:p w:rsidR="00701EB0" w:rsidRPr="00E940A1" w:rsidRDefault="00701EB0" w:rsidP="00E940A1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940A1">
        <w:rPr>
          <w:rFonts w:ascii="Times New Roman" w:hAnsi="Times New Roman" w:cs="Times New Roman"/>
          <w:sz w:val="21"/>
          <w:szCs w:val="21"/>
        </w:rPr>
        <w:t>Fasteners</w:t>
      </w:r>
    </w:p>
    <w:p w:rsidR="00701EB0" w:rsidRPr="00E940A1" w:rsidRDefault="00DD7F96" w:rsidP="00E940A1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940A1">
        <w:rPr>
          <w:rFonts w:ascii="Times New Roman" w:hAnsi="Times New Roman" w:cs="Times New Roman"/>
          <w:sz w:val="21"/>
          <w:szCs w:val="21"/>
        </w:rPr>
        <w:t>S</w:t>
      </w:r>
      <w:r w:rsidR="00701EB0" w:rsidRPr="00E940A1">
        <w:rPr>
          <w:rFonts w:ascii="Times New Roman" w:hAnsi="Times New Roman" w:cs="Times New Roman"/>
          <w:sz w:val="21"/>
          <w:szCs w:val="21"/>
        </w:rPr>
        <w:t>tone</w:t>
      </w:r>
      <w:r w:rsidRPr="00E940A1">
        <w:rPr>
          <w:rFonts w:ascii="Times New Roman" w:hAnsi="Times New Roman" w:cs="Times New Roman"/>
          <w:sz w:val="21"/>
          <w:szCs w:val="21"/>
        </w:rPr>
        <w:t xml:space="preserve"> powder</w:t>
      </w:r>
    </w:p>
    <w:p w:rsidR="00701EB0" w:rsidRPr="00E940A1" w:rsidRDefault="00701EB0" w:rsidP="00E940A1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1"/>
          <w:szCs w:val="21"/>
        </w:rPr>
      </w:pPr>
      <w:r w:rsidRPr="00E940A1">
        <w:rPr>
          <w:rFonts w:ascii="Times New Roman" w:hAnsi="Times New Roman" w:cs="Times New Roman"/>
          <w:sz w:val="21"/>
          <w:szCs w:val="21"/>
        </w:rPr>
        <w:t>adhesives, lubricants</w:t>
      </w:r>
      <w:r w:rsidR="002F7633" w:rsidRPr="00E940A1">
        <w:rPr>
          <w:rFonts w:ascii="Times New Roman" w:hAnsi="Times New Roman" w:cs="Times New Roman"/>
          <w:sz w:val="21"/>
          <w:szCs w:val="21"/>
        </w:rPr>
        <w:t>, solvents</w:t>
      </w:r>
    </w:p>
    <w:p w:rsidR="00701EB0" w:rsidRPr="00E940A1" w:rsidRDefault="00701EB0" w:rsidP="00E940A1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1"/>
          <w:szCs w:val="21"/>
        </w:rPr>
      </w:pPr>
      <w:r w:rsidRPr="00E940A1">
        <w:rPr>
          <w:rFonts w:ascii="Times New Roman" w:hAnsi="Times New Roman" w:cs="Times New Roman"/>
          <w:sz w:val="21"/>
          <w:szCs w:val="21"/>
        </w:rPr>
        <w:t>Transfer papers, water-coloring materials</w:t>
      </w:r>
      <w:r w:rsidR="00346236" w:rsidRPr="00E940A1">
        <w:rPr>
          <w:rFonts w:ascii="Times New Roman" w:hAnsi="Times New Roman" w:cs="Times New Roman"/>
          <w:sz w:val="21"/>
          <w:szCs w:val="21"/>
        </w:rPr>
        <w:t>, patterns and color fabrics</w:t>
      </w:r>
    </w:p>
    <w:p w:rsidR="00701EB0" w:rsidRPr="00E940A1" w:rsidRDefault="00701EB0" w:rsidP="00E940A1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1"/>
          <w:szCs w:val="21"/>
        </w:rPr>
      </w:pPr>
      <w:r w:rsidRPr="00E940A1">
        <w:rPr>
          <w:rFonts w:ascii="Times New Roman" w:hAnsi="Times New Roman" w:cs="Times New Roman"/>
          <w:sz w:val="21"/>
          <w:szCs w:val="21"/>
        </w:rPr>
        <w:t>Sponge and foam covers</w:t>
      </w:r>
    </w:p>
    <w:p w:rsidR="00DD7F96" w:rsidRPr="00E940A1" w:rsidRDefault="00DD7F96" w:rsidP="00E940A1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1"/>
          <w:szCs w:val="21"/>
        </w:rPr>
      </w:pPr>
      <w:r w:rsidRPr="00E940A1">
        <w:rPr>
          <w:rFonts w:ascii="Times New Roman" w:hAnsi="Times New Roman" w:cs="Times New Roman"/>
          <w:sz w:val="21"/>
          <w:szCs w:val="21"/>
        </w:rPr>
        <w:t>Drilling techniques</w:t>
      </w:r>
    </w:p>
    <w:p w:rsidR="00DD7F96" w:rsidRPr="00E940A1" w:rsidRDefault="00DD7F96" w:rsidP="00E940A1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1"/>
          <w:szCs w:val="21"/>
        </w:rPr>
      </w:pPr>
      <w:r w:rsidRPr="00E940A1">
        <w:rPr>
          <w:rFonts w:ascii="Times New Roman" w:hAnsi="Times New Roman" w:cs="Times New Roman"/>
          <w:sz w:val="21"/>
          <w:szCs w:val="21"/>
        </w:rPr>
        <w:t>3-D printing materials</w:t>
      </w:r>
    </w:p>
    <w:p w:rsidR="00B41EE6" w:rsidRDefault="00E940A1" w:rsidP="00B41EE6">
      <w:pPr>
        <w:rPr>
          <w:b/>
          <w:bCs/>
        </w:rPr>
      </w:pPr>
      <w:r>
        <w:rPr>
          <w:b/>
          <w:bCs/>
        </w:rPr>
        <w:t>10</w:t>
      </w:r>
      <w:r w:rsidR="00F1408B">
        <w:rPr>
          <w:b/>
          <w:bCs/>
        </w:rPr>
        <w:t xml:space="preserve">)  </w:t>
      </w:r>
      <w:r w:rsidR="00B41EE6">
        <w:rPr>
          <w:b/>
          <w:bCs/>
        </w:rPr>
        <w:t>Workshop technology</w:t>
      </w:r>
    </w:p>
    <w:p w:rsidR="00346D74" w:rsidRPr="00346D74" w:rsidRDefault="00346D74" w:rsidP="00B41EE6">
      <w:r>
        <w:rPr>
          <w:b/>
          <w:bCs/>
        </w:rPr>
        <w:tab/>
      </w:r>
      <w:r w:rsidRPr="00346D74">
        <w:t>First Year:</w:t>
      </w:r>
    </w:p>
    <w:p w:rsidR="00701EB0" w:rsidRDefault="00701EB0" w:rsidP="00701EB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Times New Roman" w:hAnsi="Times New Roman" w:cs="Times New Roman"/>
          <w:sz w:val="21"/>
          <w:szCs w:val="21"/>
        </w:rPr>
        <w:t>hand tools: their selection, use and maintenance;</w:t>
      </w:r>
    </w:p>
    <w:p w:rsidR="00AB4D45" w:rsidRPr="00A53A6C" w:rsidRDefault="00AB4D45" w:rsidP="00701EB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Power Tools, reciprocating cutters, hand drills, Jig saw, heat guns </w:t>
      </w:r>
    </w:p>
    <w:p w:rsidR="00701EB0" w:rsidRDefault="00AB4D45" w:rsidP="00701EB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General </w:t>
      </w:r>
      <w:r w:rsidR="00701EB0" w:rsidRPr="00A53A6C">
        <w:rPr>
          <w:rFonts w:ascii="Times New Roman" w:hAnsi="Times New Roman" w:cs="Times New Roman"/>
          <w:sz w:val="21"/>
          <w:szCs w:val="21"/>
        </w:rPr>
        <w:t xml:space="preserve">measuring instruments: </w:t>
      </w:r>
      <w:r>
        <w:rPr>
          <w:rFonts w:ascii="Times New Roman" w:hAnsi="Times New Roman" w:cs="Times New Roman"/>
          <w:sz w:val="21"/>
          <w:szCs w:val="21"/>
        </w:rPr>
        <w:t xml:space="preserve">use and methods of application of Vernier Calipers, </w:t>
      </w:r>
      <w:proofErr w:type="gramStart"/>
      <w:r>
        <w:rPr>
          <w:rFonts w:ascii="Times New Roman" w:hAnsi="Times New Roman" w:cs="Times New Roman"/>
          <w:sz w:val="21"/>
          <w:szCs w:val="21"/>
        </w:rPr>
        <w:t>micrometers..</w:t>
      </w:r>
      <w:proofErr w:type="spellStart"/>
      <w:proofErr w:type="gramEnd"/>
      <w:r>
        <w:rPr>
          <w:rFonts w:ascii="Times New Roman" w:hAnsi="Times New Roman" w:cs="Times New Roman"/>
          <w:sz w:val="21"/>
          <w:szCs w:val="21"/>
        </w:rPr>
        <w:t>etc</w:t>
      </w:r>
      <w:proofErr w:type="spellEnd"/>
    </w:p>
    <w:p w:rsidR="00AB4D45" w:rsidRDefault="00AB4D45" w:rsidP="00701EB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P&amp;O measuring tools: A-P caliper, Body calipers, circumference calipers, depth calipers</w:t>
      </w:r>
    </w:p>
    <w:p w:rsidR="00346D74" w:rsidRDefault="00346D74" w:rsidP="00346D74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346D74" w:rsidRDefault="00346D74" w:rsidP="00346D74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Second Year:</w:t>
      </w:r>
    </w:p>
    <w:p w:rsidR="00346D74" w:rsidRDefault="00346D74" w:rsidP="00346D74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AB4D45" w:rsidRPr="00346D74" w:rsidRDefault="00AB4D45" w:rsidP="00346D74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46D74">
        <w:rPr>
          <w:rFonts w:ascii="Times New Roman" w:hAnsi="Times New Roman" w:cs="Times New Roman"/>
          <w:sz w:val="21"/>
          <w:szCs w:val="21"/>
        </w:rPr>
        <w:t>P&amp;O machines, routers, grinders, belt sanders, ovens</w:t>
      </w:r>
    </w:p>
    <w:p w:rsidR="00701EB0" w:rsidRPr="00346D74" w:rsidRDefault="00701EB0" w:rsidP="00346D74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1"/>
          <w:szCs w:val="21"/>
        </w:rPr>
      </w:pPr>
      <w:r w:rsidRPr="00346D74">
        <w:rPr>
          <w:rFonts w:ascii="Times New Roman" w:hAnsi="Times New Roman" w:cs="Times New Roman"/>
          <w:sz w:val="21"/>
          <w:szCs w:val="21"/>
        </w:rPr>
        <w:t>machine tools: selection, installation, use and maintenance</w:t>
      </w:r>
    </w:p>
    <w:p w:rsidR="00701EB0" w:rsidRPr="00346D74" w:rsidRDefault="00701EB0" w:rsidP="00346D74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46D74">
        <w:rPr>
          <w:rFonts w:ascii="Times New Roman" w:hAnsi="Times New Roman" w:cs="Times New Roman"/>
          <w:sz w:val="21"/>
          <w:szCs w:val="21"/>
        </w:rPr>
        <w:t>welding processes and equipment for metals and plastics;</w:t>
      </w:r>
    </w:p>
    <w:p w:rsidR="00701EB0" w:rsidRPr="00346D74" w:rsidRDefault="00701EB0" w:rsidP="00346D74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46D74">
        <w:rPr>
          <w:rFonts w:ascii="Times New Roman" w:hAnsi="Times New Roman" w:cs="Times New Roman"/>
          <w:sz w:val="21"/>
          <w:szCs w:val="21"/>
        </w:rPr>
        <w:t>sewing machines: selection, use and maintenance;</w:t>
      </w:r>
    </w:p>
    <w:p w:rsidR="00701EB0" w:rsidRPr="00346D74" w:rsidRDefault="00AB4D45" w:rsidP="00346D74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46D74">
        <w:rPr>
          <w:rFonts w:ascii="Times New Roman" w:hAnsi="Times New Roman" w:cs="Times New Roman"/>
          <w:sz w:val="21"/>
          <w:szCs w:val="21"/>
        </w:rPr>
        <w:t xml:space="preserve">general equipment: </w:t>
      </w:r>
      <w:r w:rsidR="00701EB0" w:rsidRPr="00346D74">
        <w:rPr>
          <w:rFonts w:ascii="Times New Roman" w:hAnsi="Times New Roman" w:cs="Times New Roman"/>
          <w:sz w:val="21"/>
          <w:szCs w:val="21"/>
        </w:rPr>
        <w:t xml:space="preserve"> compressors, vacuum pumps, fume </w:t>
      </w:r>
      <w:r w:rsidRPr="00346D74">
        <w:rPr>
          <w:rFonts w:ascii="Times New Roman" w:hAnsi="Times New Roman" w:cs="Times New Roman"/>
          <w:sz w:val="21"/>
          <w:szCs w:val="21"/>
        </w:rPr>
        <w:t>and dust extraction apparatus, skiving apparatus</w:t>
      </w:r>
    </w:p>
    <w:p w:rsidR="00AB4D45" w:rsidRPr="00346D74" w:rsidRDefault="00AB4D45" w:rsidP="00346D74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46D74">
        <w:rPr>
          <w:rFonts w:ascii="Times New Roman" w:hAnsi="Times New Roman" w:cs="Times New Roman"/>
          <w:sz w:val="21"/>
          <w:szCs w:val="21"/>
        </w:rPr>
        <w:t>workshop layout and design</w:t>
      </w:r>
    </w:p>
    <w:p w:rsidR="00346D74" w:rsidRPr="00346D74" w:rsidRDefault="00346D74" w:rsidP="00346D74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1"/>
          <w:szCs w:val="21"/>
        </w:rPr>
      </w:pPr>
      <w:r w:rsidRPr="00346D74">
        <w:rPr>
          <w:rFonts w:ascii="Times New Roman" w:hAnsi="Times New Roman" w:cs="Times New Roman"/>
          <w:sz w:val="21"/>
          <w:szCs w:val="21"/>
        </w:rPr>
        <w:t>health and safety regulations and practice.</w:t>
      </w:r>
    </w:p>
    <w:p w:rsidR="00346D74" w:rsidRDefault="00346D74" w:rsidP="00346D74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1"/>
          <w:szCs w:val="21"/>
        </w:rPr>
      </w:pPr>
    </w:p>
    <w:p w:rsidR="00B21E2F" w:rsidRDefault="00FB52AE" w:rsidP="00612E5B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</w:t>
      </w:r>
      <w:r w:rsidR="00612E5B">
        <w:rPr>
          <w:b/>
          <w:bCs/>
          <w:sz w:val="22"/>
          <w:szCs w:val="22"/>
        </w:rPr>
        <w:t>1</w:t>
      </w:r>
      <w:r w:rsidR="00B21E2F">
        <w:rPr>
          <w:b/>
          <w:bCs/>
          <w:sz w:val="22"/>
          <w:szCs w:val="22"/>
        </w:rPr>
        <w:t>)  Graphical Communication, Technical Drawing</w:t>
      </w:r>
    </w:p>
    <w:p w:rsidR="00B21E2F" w:rsidRDefault="00B21E2F" w:rsidP="00B21E2F">
      <w:pPr>
        <w:pStyle w:val="Default"/>
        <w:rPr>
          <w:sz w:val="22"/>
          <w:szCs w:val="22"/>
        </w:rPr>
      </w:pPr>
    </w:p>
    <w:p w:rsidR="00B21E2F" w:rsidRDefault="00B21E2F" w:rsidP="00B21E2F">
      <w:pPr>
        <w:pStyle w:val="Default"/>
        <w:rPr>
          <w:sz w:val="22"/>
          <w:szCs w:val="22"/>
        </w:rPr>
      </w:pPr>
      <w:r>
        <w:rPr>
          <w:sz w:val="22"/>
          <w:szCs w:val="22"/>
        </w:rPr>
        <w:tab/>
        <w:t>Second Year:</w:t>
      </w:r>
    </w:p>
    <w:p w:rsidR="00B21E2F" w:rsidRDefault="00B21E2F" w:rsidP="00B21E2F">
      <w:pPr>
        <w:pStyle w:val="Default"/>
        <w:rPr>
          <w:sz w:val="22"/>
          <w:szCs w:val="22"/>
        </w:rPr>
      </w:pPr>
    </w:p>
    <w:p w:rsidR="00FB52AE" w:rsidRDefault="00FB52AE" w:rsidP="00B21E2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Principles </w:t>
      </w:r>
      <w:proofErr w:type="gramStart"/>
      <w:r>
        <w:rPr>
          <w:rFonts w:ascii="Times New Roman" w:hAnsi="Times New Roman" w:cs="Times New Roman"/>
          <w:sz w:val="21"/>
          <w:szCs w:val="21"/>
        </w:rPr>
        <w:t>of  Technical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drawings</w:t>
      </w:r>
    </w:p>
    <w:p w:rsidR="00B21E2F" w:rsidRPr="00A53A6C" w:rsidRDefault="00FB52AE" w:rsidP="00B21E2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I</w:t>
      </w:r>
      <w:r w:rsidR="00B21E2F" w:rsidRPr="00A53A6C">
        <w:rPr>
          <w:rFonts w:ascii="Times New Roman" w:hAnsi="Times New Roman" w:cs="Times New Roman"/>
          <w:sz w:val="21"/>
          <w:szCs w:val="21"/>
        </w:rPr>
        <w:t>sometric sketching and three-dimensional visualization;</w:t>
      </w:r>
    </w:p>
    <w:p w:rsidR="00B21E2F" w:rsidRPr="00A53A6C" w:rsidRDefault="00FB52AE" w:rsidP="00B21E2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F</w:t>
      </w:r>
      <w:r w:rsidR="00B21E2F" w:rsidRPr="00A53A6C">
        <w:rPr>
          <w:rFonts w:ascii="Times New Roman" w:hAnsi="Times New Roman" w:cs="Times New Roman"/>
          <w:sz w:val="21"/>
          <w:szCs w:val="21"/>
        </w:rPr>
        <w:t>irst and third angle projection;</w:t>
      </w:r>
    </w:p>
    <w:p w:rsidR="00B21E2F" w:rsidRPr="00A53A6C" w:rsidRDefault="00FB52AE" w:rsidP="00B21E2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A</w:t>
      </w:r>
      <w:r w:rsidR="00B21E2F" w:rsidRPr="00A53A6C">
        <w:rPr>
          <w:rFonts w:ascii="Times New Roman" w:hAnsi="Times New Roman" w:cs="Times New Roman"/>
          <w:sz w:val="21"/>
          <w:szCs w:val="21"/>
        </w:rPr>
        <w:t>uxiliary views and sections;</w:t>
      </w:r>
    </w:p>
    <w:p w:rsidR="00B21E2F" w:rsidRPr="00A53A6C" w:rsidRDefault="00FB52AE" w:rsidP="00B21E2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U</w:t>
      </w:r>
      <w:r w:rsidR="00B21E2F" w:rsidRPr="00A53A6C">
        <w:rPr>
          <w:rFonts w:ascii="Times New Roman" w:hAnsi="Times New Roman" w:cs="Times New Roman"/>
          <w:sz w:val="21"/>
          <w:szCs w:val="21"/>
        </w:rPr>
        <w:t>se of drawing standards;</w:t>
      </w:r>
    </w:p>
    <w:p w:rsidR="00B21E2F" w:rsidRPr="00A53A6C" w:rsidRDefault="00FB52AE" w:rsidP="00B21E2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A</w:t>
      </w:r>
      <w:r w:rsidR="00B21E2F" w:rsidRPr="00A53A6C">
        <w:rPr>
          <w:rFonts w:ascii="Times New Roman" w:hAnsi="Times New Roman" w:cs="Times New Roman"/>
          <w:sz w:val="21"/>
          <w:szCs w:val="21"/>
        </w:rPr>
        <w:t>pplication of machining tolerances;</w:t>
      </w:r>
    </w:p>
    <w:p w:rsidR="00B21E2F" w:rsidRDefault="00FB52AE" w:rsidP="00B21E2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S</w:t>
      </w:r>
      <w:r w:rsidR="00B21E2F" w:rsidRPr="00A53A6C">
        <w:rPr>
          <w:rFonts w:ascii="Times New Roman" w:hAnsi="Times New Roman" w:cs="Times New Roman"/>
          <w:sz w:val="21"/>
          <w:szCs w:val="21"/>
        </w:rPr>
        <w:t>imple assembly drawings;</w:t>
      </w:r>
    </w:p>
    <w:p w:rsidR="00B21E2F" w:rsidRDefault="00B21E2F" w:rsidP="00B21E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FB52AE" w:rsidRDefault="00FB52AE" w:rsidP="00B21E2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1"/>
          <w:szCs w:val="21"/>
        </w:rPr>
      </w:pPr>
    </w:p>
    <w:p w:rsidR="00FB52AE" w:rsidRDefault="00FB52AE" w:rsidP="00612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</w:t>
      </w:r>
      <w:r w:rsidR="00612E5B">
        <w:rPr>
          <w:rFonts w:ascii="Times New Roman" w:hAnsi="Times New Roman" w:cs="Times New Roman"/>
          <w:b/>
          <w:bCs/>
          <w:sz w:val="21"/>
          <w:szCs w:val="21"/>
        </w:rPr>
        <w:t>2</w:t>
      </w:r>
      <w:r>
        <w:rPr>
          <w:rFonts w:ascii="Times New Roman" w:hAnsi="Times New Roman" w:cs="Times New Roman"/>
          <w:b/>
          <w:bCs/>
          <w:sz w:val="21"/>
          <w:szCs w:val="21"/>
        </w:rPr>
        <w:t>)  Prosthetic and Orthotic Services</w:t>
      </w:r>
    </w:p>
    <w:p w:rsidR="00FB52AE" w:rsidRDefault="00FB52AE" w:rsidP="00FB52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FB52AE" w:rsidRDefault="00FB52AE" w:rsidP="00FB52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FB52AE" w:rsidRPr="00FB52AE" w:rsidRDefault="00FB52AE" w:rsidP="00FB52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ab/>
      </w:r>
      <w:r w:rsidRPr="00FB52AE">
        <w:rPr>
          <w:rFonts w:ascii="Times New Roman" w:hAnsi="Times New Roman" w:cs="Times New Roman"/>
          <w:sz w:val="21"/>
          <w:szCs w:val="21"/>
        </w:rPr>
        <w:t>First Year:</w:t>
      </w:r>
    </w:p>
    <w:p w:rsidR="00FB52AE" w:rsidRDefault="00FB52AE" w:rsidP="00FB52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FB52AE" w:rsidRDefault="00FB52AE" w:rsidP="00FB52AE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The student will learn the function of:</w:t>
      </w:r>
    </w:p>
    <w:p w:rsidR="00FB52AE" w:rsidRDefault="00FB52AE" w:rsidP="00FB52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FB52AE" w:rsidRPr="00A53A6C" w:rsidRDefault="00FB52AE" w:rsidP="00FB52AE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T</w:t>
      </w:r>
      <w:r w:rsidRPr="00A53A6C">
        <w:rPr>
          <w:rFonts w:ascii="Times New Roman" w:hAnsi="Times New Roman" w:cs="Times New Roman"/>
          <w:sz w:val="21"/>
          <w:szCs w:val="21"/>
        </w:rPr>
        <w:t>he clinic team, functions and members;</w:t>
      </w:r>
    </w:p>
    <w:p w:rsidR="00FB52AE" w:rsidRPr="00A53A6C" w:rsidRDefault="00FB52AE" w:rsidP="00FB52AE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P</w:t>
      </w:r>
      <w:r w:rsidRPr="00A53A6C">
        <w:rPr>
          <w:rFonts w:ascii="Times New Roman" w:hAnsi="Times New Roman" w:cs="Times New Roman"/>
          <w:sz w:val="21"/>
          <w:szCs w:val="21"/>
        </w:rPr>
        <w:t>rosthetics and orthotics personnel;</w:t>
      </w:r>
    </w:p>
    <w:p w:rsidR="00FB52AE" w:rsidRDefault="00FB52AE" w:rsidP="00FB52AE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E</w:t>
      </w:r>
      <w:r w:rsidRPr="00A53A6C">
        <w:rPr>
          <w:rFonts w:ascii="Times New Roman" w:hAnsi="Times New Roman" w:cs="Times New Roman"/>
          <w:sz w:val="21"/>
          <w:szCs w:val="21"/>
        </w:rPr>
        <w:t>thical considerations;</w:t>
      </w:r>
      <w:r>
        <w:rPr>
          <w:rFonts w:ascii="Times New Roman" w:hAnsi="Times New Roman" w:cs="Times New Roman"/>
          <w:sz w:val="21"/>
          <w:szCs w:val="21"/>
        </w:rPr>
        <w:t xml:space="preserve"> ethical conduct</w:t>
      </w:r>
    </w:p>
    <w:p w:rsidR="00FB52AE" w:rsidRDefault="00FB52AE" w:rsidP="00FB52AE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Lebanese Law on P&amp;O</w:t>
      </w:r>
    </w:p>
    <w:p w:rsidR="00FB52AE" w:rsidRDefault="00FB52AE" w:rsidP="00FB52AE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Rehabilitation medicine in Lebanon</w:t>
      </w:r>
    </w:p>
    <w:p w:rsidR="00FB52AE" w:rsidRPr="00A53A6C" w:rsidRDefault="00FB52AE" w:rsidP="00FB52AE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Paramedical organizations in Lebanon, Physiotherapists, occupational therapists</w:t>
      </w:r>
    </w:p>
    <w:p w:rsidR="00FB52AE" w:rsidRDefault="00FB52AE" w:rsidP="00FB52A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Times New Roman" w:hAnsi="Times New Roman" w:cs="Times New Roman"/>
          <w:sz w:val="21"/>
          <w:szCs w:val="21"/>
        </w:rPr>
        <w:t>prosthetics and orthotics care systems</w:t>
      </w:r>
    </w:p>
    <w:p w:rsidR="00FB52AE" w:rsidRDefault="00FB52AE" w:rsidP="00FB52A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International P&amp;O organizations</w:t>
      </w:r>
    </w:p>
    <w:p w:rsidR="00FB52AE" w:rsidRDefault="00FB52AE" w:rsidP="00FB52A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International P&amp;O manufacturers</w:t>
      </w:r>
    </w:p>
    <w:p w:rsidR="00B41EE6" w:rsidRDefault="00924373" w:rsidP="00612E5B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</w:t>
      </w:r>
      <w:r w:rsidR="00612E5B">
        <w:rPr>
          <w:b/>
          <w:bCs/>
          <w:sz w:val="22"/>
          <w:szCs w:val="22"/>
        </w:rPr>
        <w:t>3</w:t>
      </w:r>
      <w:r w:rsidR="00F1408B">
        <w:rPr>
          <w:b/>
          <w:bCs/>
          <w:sz w:val="22"/>
          <w:szCs w:val="22"/>
        </w:rPr>
        <w:t xml:space="preserve">)  </w:t>
      </w:r>
      <w:r w:rsidR="00B41EE6">
        <w:rPr>
          <w:b/>
          <w:bCs/>
          <w:sz w:val="22"/>
          <w:szCs w:val="22"/>
        </w:rPr>
        <w:t>Clinic</w:t>
      </w:r>
      <w:r w:rsidR="00F1408B">
        <w:rPr>
          <w:b/>
          <w:bCs/>
          <w:sz w:val="22"/>
          <w:szCs w:val="22"/>
        </w:rPr>
        <w:t>al sciences</w:t>
      </w:r>
      <w:r w:rsidR="00B41EE6">
        <w:rPr>
          <w:b/>
          <w:bCs/>
          <w:sz w:val="22"/>
          <w:szCs w:val="22"/>
        </w:rPr>
        <w:t xml:space="preserve">, workshop and business management </w:t>
      </w:r>
    </w:p>
    <w:p w:rsidR="00A11ABB" w:rsidRDefault="00924373" w:rsidP="00924373">
      <w:pPr>
        <w:pStyle w:val="Default"/>
        <w:ind w:firstLine="720"/>
        <w:rPr>
          <w:sz w:val="22"/>
          <w:szCs w:val="22"/>
        </w:rPr>
      </w:pPr>
      <w:r>
        <w:rPr>
          <w:sz w:val="22"/>
          <w:szCs w:val="22"/>
        </w:rPr>
        <w:t>Second Year:</w:t>
      </w:r>
    </w:p>
    <w:p w:rsidR="00924373" w:rsidRDefault="00924373" w:rsidP="00B41EE6">
      <w:pPr>
        <w:pStyle w:val="Default"/>
        <w:rPr>
          <w:sz w:val="22"/>
          <w:szCs w:val="22"/>
        </w:rPr>
      </w:pPr>
    </w:p>
    <w:p w:rsidR="00924373" w:rsidRDefault="00924373" w:rsidP="00353210">
      <w:pPr>
        <w:pStyle w:val="Default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Outsourcing raw materials and componentry</w:t>
      </w:r>
    </w:p>
    <w:p w:rsidR="004F4472" w:rsidRDefault="00924373" w:rsidP="00353210">
      <w:pPr>
        <w:pStyle w:val="Default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M</w:t>
      </w:r>
      <w:r w:rsidR="00B41EE6">
        <w:rPr>
          <w:sz w:val="22"/>
          <w:szCs w:val="22"/>
        </w:rPr>
        <w:t>aterials acquisition, handling</w:t>
      </w:r>
    </w:p>
    <w:p w:rsidR="00B41EE6" w:rsidRDefault="004F4472" w:rsidP="00353210">
      <w:pPr>
        <w:pStyle w:val="Default"/>
        <w:numPr>
          <w:ilvl w:val="0"/>
          <w:numId w:val="12"/>
        </w:numPr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Inventory </w:t>
      </w:r>
      <w:r w:rsidR="00B41EE6">
        <w:rPr>
          <w:sz w:val="22"/>
          <w:szCs w:val="22"/>
        </w:rPr>
        <w:t xml:space="preserve"> and</w:t>
      </w:r>
      <w:proofErr w:type="gramEnd"/>
      <w:r w:rsidR="00B41EE6">
        <w:rPr>
          <w:sz w:val="22"/>
          <w:szCs w:val="22"/>
        </w:rPr>
        <w:t xml:space="preserve"> stock control; </w:t>
      </w:r>
    </w:p>
    <w:p w:rsidR="00B41EE6" w:rsidRDefault="00924373" w:rsidP="00353210">
      <w:pPr>
        <w:pStyle w:val="Default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W</w:t>
      </w:r>
      <w:r w:rsidR="00B41EE6">
        <w:rPr>
          <w:sz w:val="22"/>
          <w:szCs w:val="22"/>
        </w:rPr>
        <w:t xml:space="preserve">orkforce management; </w:t>
      </w:r>
    </w:p>
    <w:p w:rsidR="00B41EE6" w:rsidRDefault="00924373" w:rsidP="00353210">
      <w:pPr>
        <w:pStyle w:val="Default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P</w:t>
      </w:r>
      <w:r w:rsidR="00B41EE6">
        <w:rPr>
          <w:sz w:val="22"/>
          <w:szCs w:val="22"/>
        </w:rPr>
        <w:t xml:space="preserve">roduction cost calculations; </w:t>
      </w:r>
    </w:p>
    <w:p w:rsidR="00B41EE6" w:rsidRDefault="00924373" w:rsidP="00353210">
      <w:pPr>
        <w:pStyle w:val="Default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B</w:t>
      </w:r>
      <w:r w:rsidR="00B41EE6">
        <w:rPr>
          <w:sz w:val="22"/>
          <w:szCs w:val="22"/>
        </w:rPr>
        <w:t xml:space="preserve">udgeting, invoicing, receipting and accounting; </w:t>
      </w:r>
    </w:p>
    <w:p w:rsidR="00924373" w:rsidRDefault="00924373" w:rsidP="00924373">
      <w:pPr>
        <w:pStyle w:val="Default"/>
        <w:rPr>
          <w:sz w:val="22"/>
          <w:szCs w:val="22"/>
        </w:rPr>
      </w:pPr>
    </w:p>
    <w:p w:rsidR="00077E40" w:rsidRPr="00AD084E" w:rsidRDefault="005D12C8" w:rsidP="00077E40">
      <w:pPr>
        <w:rPr>
          <w:b/>
          <w:bCs/>
          <w:sz w:val="32"/>
          <w:szCs w:val="32"/>
        </w:rPr>
      </w:pPr>
      <w:r w:rsidRPr="00AD084E">
        <w:rPr>
          <w:b/>
          <w:bCs/>
          <w:sz w:val="32"/>
          <w:szCs w:val="32"/>
        </w:rPr>
        <w:t>Practice Subjects</w:t>
      </w:r>
    </w:p>
    <w:p w:rsidR="00AD084E" w:rsidRDefault="00AD084E" w:rsidP="00612E5B">
      <w:pPr>
        <w:rPr>
          <w:b/>
          <w:bCs/>
        </w:rPr>
      </w:pPr>
      <w:r>
        <w:rPr>
          <w:b/>
          <w:bCs/>
        </w:rPr>
        <w:t>1</w:t>
      </w:r>
      <w:r w:rsidR="00612E5B">
        <w:rPr>
          <w:b/>
          <w:bCs/>
        </w:rPr>
        <w:t>4</w:t>
      </w:r>
      <w:r>
        <w:rPr>
          <w:b/>
          <w:bCs/>
        </w:rPr>
        <w:t xml:space="preserve">)  Basic and General </w:t>
      </w:r>
      <w:r w:rsidR="004F4472">
        <w:rPr>
          <w:b/>
          <w:bCs/>
        </w:rPr>
        <w:t>Workshop and Simulation</w:t>
      </w:r>
      <w:r>
        <w:rPr>
          <w:b/>
          <w:bCs/>
        </w:rPr>
        <w:t xml:space="preserve"> practice</w:t>
      </w:r>
    </w:p>
    <w:p w:rsidR="00AD084E" w:rsidRDefault="00AD084E" w:rsidP="00AD084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The general workshop practice: use of hand tools, machine tools and materials, component production is covered during the first two years same as in TS program.</w:t>
      </w:r>
    </w:p>
    <w:p w:rsidR="00AD084E" w:rsidRDefault="00AD084E" w:rsidP="00AD084E">
      <w:pPr>
        <w:pStyle w:val="Default"/>
        <w:rPr>
          <w:sz w:val="22"/>
          <w:szCs w:val="22"/>
        </w:rPr>
      </w:pPr>
    </w:p>
    <w:p w:rsidR="00AD084E" w:rsidRDefault="00AD084E" w:rsidP="00AD084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For the third </w:t>
      </w:r>
      <w:proofErr w:type="gramStart"/>
      <w:r>
        <w:rPr>
          <w:sz w:val="22"/>
          <w:szCs w:val="22"/>
        </w:rPr>
        <w:t>year  students</w:t>
      </w:r>
      <w:proofErr w:type="gramEnd"/>
      <w:r>
        <w:rPr>
          <w:sz w:val="22"/>
          <w:szCs w:val="22"/>
        </w:rPr>
        <w:t xml:space="preserve"> will concentrate on patient management through direct patient contact at the institute (working on demo patients) and in clinical affiliation. This will include patient examinations and </w:t>
      </w:r>
      <w:proofErr w:type="gramStart"/>
      <w:r>
        <w:rPr>
          <w:sz w:val="22"/>
          <w:szCs w:val="22"/>
        </w:rPr>
        <w:t>prescription;  measuring</w:t>
      </w:r>
      <w:proofErr w:type="gramEnd"/>
      <w:r>
        <w:rPr>
          <w:sz w:val="22"/>
          <w:szCs w:val="22"/>
        </w:rPr>
        <w:t xml:space="preserve"> and casting, cast rectification, fabrication, fitting, aligning and finishing the following devices: </w:t>
      </w:r>
    </w:p>
    <w:p w:rsidR="00AD084E" w:rsidRDefault="00AD084E" w:rsidP="00AD0EEC">
      <w:pPr>
        <w:rPr>
          <w:b/>
          <w:bCs/>
        </w:rPr>
      </w:pPr>
    </w:p>
    <w:p w:rsidR="00C50809" w:rsidRPr="004F4472" w:rsidRDefault="004F4472" w:rsidP="00612E5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1"/>
          <w:szCs w:val="21"/>
        </w:rPr>
      </w:pPr>
      <w:r w:rsidRPr="004F4472">
        <w:rPr>
          <w:rFonts w:asciiTheme="majorBidi" w:hAnsiTheme="majorBidi" w:cstheme="majorBidi"/>
          <w:b/>
          <w:bCs/>
          <w:sz w:val="21"/>
          <w:szCs w:val="21"/>
        </w:rPr>
        <w:t>1</w:t>
      </w:r>
      <w:r w:rsidR="00612E5B">
        <w:rPr>
          <w:rFonts w:asciiTheme="majorBidi" w:hAnsiTheme="majorBidi" w:cstheme="majorBidi"/>
          <w:b/>
          <w:bCs/>
          <w:sz w:val="21"/>
          <w:szCs w:val="21"/>
        </w:rPr>
        <w:t>5</w:t>
      </w:r>
      <w:r w:rsidRPr="004F4472">
        <w:rPr>
          <w:rFonts w:asciiTheme="majorBidi" w:hAnsiTheme="majorBidi" w:cstheme="majorBidi"/>
          <w:b/>
          <w:bCs/>
          <w:sz w:val="21"/>
          <w:szCs w:val="21"/>
        </w:rPr>
        <w:t xml:space="preserve">)  </w:t>
      </w:r>
      <w:r>
        <w:rPr>
          <w:rFonts w:asciiTheme="majorBidi" w:hAnsiTheme="majorBidi" w:cstheme="majorBidi"/>
          <w:b/>
          <w:bCs/>
          <w:sz w:val="21"/>
          <w:szCs w:val="21"/>
        </w:rPr>
        <w:t>Lower Limb Prosthetics</w:t>
      </w:r>
    </w:p>
    <w:p w:rsidR="00C50809" w:rsidRPr="002512EB" w:rsidRDefault="00C50809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Theme="majorBidi" w:hAnsiTheme="majorBidi" w:cstheme="majorBidi"/>
          <w:sz w:val="21"/>
          <w:szCs w:val="21"/>
        </w:rPr>
      </w:pP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partial foot prosthetics;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proofErr w:type="spellStart"/>
      <w:r>
        <w:rPr>
          <w:rFonts w:asciiTheme="majorBidi" w:hAnsiTheme="majorBidi" w:cstheme="majorBidi"/>
          <w:sz w:val="21"/>
          <w:szCs w:val="21"/>
        </w:rPr>
        <w:t>Symes</w:t>
      </w:r>
      <w:proofErr w:type="spellEnd"/>
      <w:r>
        <w:rPr>
          <w:rFonts w:asciiTheme="majorBidi" w:hAnsiTheme="majorBidi" w:cstheme="majorBidi"/>
          <w:sz w:val="21"/>
          <w:szCs w:val="21"/>
        </w:rPr>
        <w:t xml:space="preserve"> and </w:t>
      </w:r>
      <w:r w:rsidRPr="00A53A6C">
        <w:rPr>
          <w:rFonts w:ascii="Times New Roman" w:hAnsi="Times New Roman" w:cs="Times New Roman"/>
          <w:sz w:val="21"/>
          <w:szCs w:val="21"/>
        </w:rPr>
        <w:t>ankle disarticulation prosthetics;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trans-</w:t>
      </w:r>
      <w:proofErr w:type="spellStart"/>
      <w:r w:rsidRPr="00A53A6C">
        <w:rPr>
          <w:rFonts w:ascii="Times New Roman" w:hAnsi="Times New Roman" w:cs="Times New Roman"/>
          <w:sz w:val="21"/>
          <w:szCs w:val="21"/>
        </w:rPr>
        <w:t>tibial</w:t>
      </w:r>
      <w:proofErr w:type="spellEnd"/>
      <w:r w:rsidRPr="00A53A6C">
        <w:rPr>
          <w:rFonts w:ascii="Times New Roman" w:hAnsi="Times New Roman" w:cs="Times New Roman"/>
          <w:sz w:val="21"/>
          <w:szCs w:val="21"/>
        </w:rPr>
        <w:t xml:space="preserve"> prosthetics;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knee disarticulation prosthetics;</w:t>
      </w:r>
    </w:p>
    <w:p w:rsidR="00C50809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trans-femoral prosthetics;</w:t>
      </w:r>
    </w:p>
    <w:p w:rsidR="00C50809" w:rsidRPr="002512EB" w:rsidRDefault="00C50809" w:rsidP="00C5080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2512EB">
        <w:rPr>
          <w:rFonts w:ascii="Times New Roman" w:hAnsi="Times New Roman" w:cs="Times New Roman"/>
          <w:sz w:val="21"/>
          <w:szCs w:val="21"/>
        </w:rPr>
        <w:t>hip Disarticulation prosthetics</w:t>
      </w:r>
    </w:p>
    <w:p w:rsidR="00C50809" w:rsidRDefault="00C50809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1"/>
          <w:szCs w:val="21"/>
        </w:rPr>
      </w:pPr>
    </w:p>
    <w:p w:rsidR="004F4472" w:rsidRDefault="004F4472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1"/>
          <w:szCs w:val="21"/>
        </w:rPr>
      </w:pPr>
    </w:p>
    <w:p w:rsidR="00F048C1" w:rsidRDefault="00F048C1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1"/>
          <w:szCs w:val="21"/>
        </w:rPr>
      </w:pPr>
    </w:p>
    <w:p w:rsidR="00F048C1" w:rsidRDefault="00F048C1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1"/>
          <w:szCs w:val="21"/>
        </w:rPr>
      </w:pPr>
    </w:p>
    <w:p w:rsidR="00C50809" w:rsidRPr="00F048C1" w:rsidRDefault="00F048C1" w:rsidP="00612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F048C1">
        <w:rPr>
          <w:rFonts w:ascii="Times New Roman" w:hAnsi="Times New Roman" w:cs="Times New Roman"/>
          <w:b/>
          <w:bCs/>
          <w:sz w:val="21"/>
          <w:szCs w:val="21"/>
        </w:rPr>
        <w:t>1</w:t>
      </w:r>
      <w:r w:rsidR="00612E5B">
        <w:rPr>
          <w:rFonts w:ascii="Times New Roman" w:hAnsi="Times New Roman" w:cs="Times New Roman"/>
          <w:b/>
          <w:bCs/>
          <w:sz w:val="21"/>
          <w:szCs w:val="21"/>
        </w:rPr>
        <w:t>6</w:t>
      </w:r>
      <w:r w:rsidRPr="00F048C1">
        <w:rPr>
          <w:rFonts w:ascii="Times New Roman" w:hAnsi="Times New Roman" w:cs="Times New Roman"/>
          <w:b/>
          <w:bCs/>
          <w:sz w:val="21"/>
          <w:szCs w:val="21"/>
        </w:rPr>
        <w:t xml:space="preserve">)  </w:t>
      </w:r>
      <w:r w:rsidR="00C50809" w:rsidRPr="00F048C1">
        <w:rPr>
          <w:rFonts w:ascii="Times New Roman" w:hAnsi="Times New Roman" w:cs="Times New Roman"/>
          <w:b/>
          <w:bCs/>
          <w:sz w:val="21"/>
          <w:szCs w:val="21"/>
        </w:rPr>
        <w:t>Upper Limb Prosthetics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1"/>
          <w:szCs w:val="21"/>
        </w:rPr>
      </w:pP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trans-radial prosthetics;</w:t>
      </w:r>
    </w:p>
    <w:p w:rsidR="00C50809" w:rsidRDefault="00C50809" w:rsidP="00C50809">
      <w:pPr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trans-humeral prosthetics</w:t>
      </w:r>
    </w:p>
    <w:p w:rsidR="00C50809" w:rsidRDefault="00C50809" w:rsidP="00C5080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lastRenderedPageBreak/>
        <w:t>Shoulder disarticulation prosthetics</w:t>
      </w:r>
    </w:p>
    <w:p w:rsidR="00C50809" w:rsidRPr="00F048C1" w:rsidRDefault="00F048C1" w:rsidP="00612E5B">
      <w:pPr>
        <w:rPr>
          <w:rFonts w:ascii="Times New Roman" w:hAnsi="Times New Roman" w:cs="Times New Roman"/>
          <w:b/>
          <w:bCs/>
          <w:sz w:val="21"/>
          <w:szCs w:val="21"/>
        </w:rPr>
      </w:pPr>
      <w:r w:rsidRPr="00F048C1">
        <w:rPr>
          <w:rFonts w:ascii="Times New Roman" w:hAnsi="Times New Roman" w:cs="Times New Roman"/>
          <w:b/>
          <w:bCs/>
          <w:sz w:val="21"/>
          <w:szCs w:val="21"/>
        </w:rPr>
        <w:t>1</w:t>
      </w:r>
      <w:r w:rsidR="00612E5B">
        <w:rPr>
          <w:rFonts w:ascii="Times New Roman" w:hAnsi="Times New Roman" w:cs="Times New Roman"/>
          <w:b/>
          <w:bCs/>
          <w:sz w:val="21"/>
          <w:szCs w:val="21"/>
        </w:rPr>
        <w:t>7</w:t>
      </w:r>
      <w:r w:rsidRPr="00F048C1">
        <w:rPr>
          <w:rFonts w:ascii="Times New Roman" w:hAnsi="Times New Roman" w:cs="Times New Roman"/>
          <w:b/>
          <w:bCs/>
          <w:sz w:val="21"/>
          <w:szCs w:val="21"/>
        </w:rPr>
        <w:t xml:space="preserve">)  </w:t>
      </w:r>
      <w:r w:rsidR="00C50809" w:rsidRPr="00F048C1">
        <w:rPr>
          <w:rFonts w:ascii="Times New Roman" w:hAnsi="Times New Roman" w:cs="Times New Roman"/>
          <w:b/>
          <w:bCs/>
          <w:sz w:val="21"/>
          <w:szCs w:val="21"/>
        </w:rPr>
        <w:t>Lower Limb Orthotics</w:t>
      </w:r>
    </w:p>
    <w:p w:rsidR="00C50809" w:rsidRDefault="00C50809" w:rsidP="00C50809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2512EB">
        <w:rPr>
          <w:rFonts w:ascii="Times New Roman" w:hAnsi="Times New Roman" w:cs="Times New Roman"/>
          <w:sz w:val="21"/>
          <w:szCs w:val="21"/>
        </w:rPr>
        <w:t>foot orthotics; (FO)</w:t>
      </w:r>
    </w:p>
    <w:p w:rsidR="00A0362D" w:rsidRPr="002512EB" w:rsidRDefault="00A0362D" w:rsidP="00C50809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Diabetic foot management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ankle-foot orthotics; (AFO)</w:t>
      </w:r>
    </w:p>
    <w:p w:rsidR="00C50809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knee-ankle-foot orthotics; (KAFO)</w:t>
      </w:r>
    </w:p>
    <w:p w:rsidR="00EC4DA5" w:rsidRPr="00EC4DA5" w:rsidRDefault="00EC4DA5" w:rsidP="00EC4DA5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Trilateral Orthosis</w:t>
      </w:r>
    </w:p>
    <w:p w:rsidR="00A0362D" w:rsidRPr="00A0362D" w:rsidRDefault="00A0362D" w:rsidP="00A0362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0362D">
        <w:rPr>
          <w:rFonts w:ascii="Times New Roman" w:hAnsi="Times New Roman" w:cs="Times New Roman"/>
        </w:rPr>
        <w:t>Ankle and foot sport injuries</w:t>
      </w:r>
    </w:p>
    <w:p w:rsidR="00C50809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hip-knee-ankle-foot orthotics; (HKAFO)</w:t>
      </w:r>
    </w:p>
    <w:p w:rsidR="00A0362D" w:rsidRDefault="00A0362D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</w:p>
    <w:p w:rsidR="00346236" w:rsidRDefault="00346236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1"/>
          <w:szCs w:val="21"/>
        </w:rPr>
      </w:pPr>
    </w:p>
    <w:p w:rsidR="00C50809" w:rsidRPr="00F048C1" w:rsidRDefault="00612E5B" w:rsidP="00F048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18</w:t>
      </w:r>
      <w:r w:rsidR="00F048C1" w:rsidRPr="00F048C1">
        <w:rPr>
          <w:rFonts w:ascii="Times New Roman" w:hAnsi="Times New Roman" w:cs="Times New Roman"/>
          <w:b/>
          <w:bCs/>
          <w:sz w:val="21"/>
          <w:szCs w:val="21"/>
        </w:rPr>
        <w:t xml:space="preserve">)  </w:t>
      </w:r>
      <w:r w:rsidR="00C50809" w:rsidRPr="00F048C1">
        <w:rPr>
          <w:rFonts w:ascii="Times New Roman" w:hAnsi="Times New Roman" w:cs="Times New Roman"/>
          <w:b/>
          <w:bCs/>
          <w:sz w:val="21"/>
          <w:szCs w:val="21"/>
        </w:rPr>
        <w:t>Upper Limb Orthotics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1"/>
          <w:szCs w:val="21"/>
        </w:rPr>
      </w:pP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wrist-hand orthotics; (WHO)</w:t>
      </w:r>
    </w:p>
    <w:p w:rsidR="00C50809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elbow-wrist-hand orthotics; (EWHO)</w:t>
      </w:r>
    </w:p>
    <w:p w:rsidR="00C50809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</w:p>
    <w:p w:rsidR="00C50809" w:rsidRPr="00F048C1" w:rsidRDefault="00612E5B" w:rsidP="00C508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19</w:t>
      </w:r>
      <w:r w:rsidR="00F048C1" w:rsidRPr="00F048C1">
        <w:rPr>
          <w:rFonts w:ascii="Times New Roman" w:hAnsi="Times New Roman" w:cs="Times New Roman"/>
          <w:b/>
          <w:bCs/>
          <w:sz w:val="21"/>
          <w:szCs w:val="21"/>
        </w:rPr>
        <w:t xml:space="preserve">)  </w:t>
      </w:r>
      <w:r w:rsidR="00C50809" w:rsidRPr="00F048C1">
        <w:rPr>
          <w:rFonts w:ascii="Times New Roman" w:hAnsi="Times New Roman" w:cs="Times New Roman"/>
          <w:b/>
          <w:bCs/>
          <w:sz w:val="21"/>
          <w:szCs w:val="21"/>
        </w:rPr>
        <w:t>Spinal Orthotics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proofErr w:type="spellStart"/>
      <w:r w:rsidRPr="00A53A6C">
        <w:rPr>
          <w:rFonts w:ascii="Times New Roman" w:hAnsi="Times New Roman" w:cs="Times New Roman"/>
          <w:sz w:val="21"/>
          <w:szCs w:val="21"/>
        </w:rPr>
        <w:t>thoraco</w:t>
      </w:r>
      <w:proofErr w:type="spellEnd"/>
      <w:r w:rsidRPr="00A53A6C">
        <w:rPr>
          <w:rFonts w:ascii="Times New Roman" w:hAnsi="Times New Roman" w:cs="Times New Roman"/>
          <w:sz w:val="21"/>
          <w:szCs w:val="21"/>
        </w:rPr>
        <w:t>-</w:t>
      </w:r>
      <w:proofErr w:type="spellStart"/>
      <w:r w:rsidRPr="00A53A6C">
        <w:rPr>
          <w:rFonts w:ascii="Times New Roman" w:hAnsi="Times New Roman" w:cs="Times New Roman"/>
          <w:sz w:val="21"/>
          <w:szCs w:val="21"/>
        </w:rPr>
        <w:t>lumbo</w:t>
      </w:r>
      <w:proofErr w:type="spellEnd"/>
      <w:r w:rsidRPr="00A53A6C">
        <w:rPr>
          <w:rFonts w:ascii="Times New Roman" w:hAnsi="Times New Roman" w:cs="Times New Roman"/>
          <w:sz w:val="21"/>
          <w:szCs w:val="21"/>
        </w:rPr>
        <w:t>-sacral orthotics; (TLSO)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cervical orthotics; (CO)</w:t>
      </w:r>
    </w:p>
    <w:p w:rsidR="00C50809" w:rsidRDefault="00C50809" w:rsidP="00C50809">
      <w:pPr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Symbol" w:hAnsi="Symbol" w:cs="Symbol"/>
          <w:sz w:val="21"/>
          <w:szCs w:val="21"/>
        </w:rPr>
        <w:t></w:t>
      </w:r>
      <w:proofErr w:type="spellStart"/>
      <w:r w:rsidRPr="00A53A6C">
        <w:rPr>
          <w:rFonts w:ascii="Times New Roman" w:hAnsi="Times New Roman" w:cs="Times New Roman"/>
          <w:sz w:val="21"/>
          <w:szCs w:val="21"/>
        </w:rPr>
        <w:t>cervico</w:t>
      </w:r>
      <w:proofErr w:type="spellEnd"/>
      <w:r w:rsidRPr="00A53A6C">
        <w:rPr>
          <w:rFonts w:ascii="Times New Roman" w:hAnsi="Times New Roman" w:cs="Times New Roman"/>
          <w:sz w:val="21"/>
          <w:szCs w:val="21"/>
        </w:rPr>
        <w:t>-</w:t>
      </w:r>
      <w:proofErr w:type="spellStart"/>
      <w:r w:rsidRPr="00A53A6C">
        <w:rPr>
          <w:rFonts w:ascii="Times New Roman" w:hAnsi="Times New Roman" w:cs="Times New Roman"/>
          <w:sz w:val="21"/>
          <w:szCs w:val="21"/>
        </w:rPr>
        <w:t>thoraco</w:t>
      </w:r>
      <w:proofErr w:type="spellEnd"/>
      <w:r w:rsidRPr="00A53A6C">
        <w:rPr>
          <w:rFonts w:ascii="Times New Roman" w:hAnsi="Times New Roman" w:cs="Times New Roman"/>
          <w:sz w:val="21"/>
          <w:szCs w:val="21"/>
        </w:rPr>
        <w:t>-</w:t>
      </w:r>
      <w:proofErr w:type="spellStart"/>
      <w:r w:rsidRPr="00A53A6C">
        <w:rPr>
          <w:rFonts w:ascii="Times New Roman" w:hAnsi="Times New Roman" w:cs="Times New Roman"/>
          <w:sz w:val="21"/>
          <w:szCs w:val="21"/>
        </w:rPr>
        <w:t>lumbo</w:t>
      </w:r>
      <w:proofErr w:type="spellEnd"/>
      <w:r w:rsidRPr="00A53A6C">
        <w:rPr>
          <w:rFonts w:ascii="Times New Roman" w:hAnsi="Times New Roman" w:cs="Times New Roman"/>
          <w:sz w:val="21"/>
          <w:szCs w:val="21"/>
        </w:rPr>
        <w:t>-sacral orthotics; (CTLSO</w:t>
      </w:r>
      <w:r>
        <w:rPr>
          <w:rFonts w:ascii="Times New Roman" w:hAnsi="Times New Roman" w:cs="Times New Roman"/>
          <w:sz w:val="21"/>
          <w:szCs w:val="21"/>
        </w:rPr>
        <w:t>)</w:t>
      </w:r>
    </w:p>
    <w:p w:rsidR="008F4DBB" w:rsidRDefault="00F048C1" w:rsidP="00612E5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048C1">
        <w:rPr>
          <w:rFonts w:ascii="Times New Roman" w:hAnsi="Times New Roman" w:cs="Times New Roman"/>
          <w:b/>
          <w:bCs/>
          <w:sz w:val="21"/>
          <w:szCs w:val="21"/>
        </w:rPr>
        <w:t>2</w:t>
      </w:r>
      <w:r w:rsidR="00612E5B">
        <w:rPr>
          <w:rFonts w:ascii="Times New Roman" w:hAnsi="Times New Roman" w:cs="Times New Roman"/>
          <w:b/>
          <w:bCs/>
          <w:sz w:val="21"/>
          <w:szCs w:val="21"/>
        </w:rPr>
        <w:t>0</w:t>
      </w:r>
      <w:r w:rsidRPr="00F048C1">
        <w:rPr>
          <w:rFonts w:ascii="Times New Roman" w:hAnsi="Times New Roman" w:cs="Times New Roman"/>
          <w:b/>
          <w:bCs/>
          <w:sz w:val="21"/>
          <w:szCs w:val="21"/>
        </w:rPr>
        <w:t>)  Inserts and Shoe Modification</w:t>
      </w:r>
    </w:p>
    <w:p w:rsidR="008F4DBB" w:rsidRDefault="008F4DBB" w:rsidP="008F4DB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F4DBB" w:rsidRDefault="00F048C1" w:rsidP="00612E5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12E5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F4DBB">
        <w:rPr>
          <w:rFonts w:ascii="Times New Roman" w:hAnsi="Times New Roman" w:cs="Times New Roman"/>
          <w:b/>
          <w:bCs/>
          <w:sz w:val="24"/>
          <w:szCs w:val="24"/>
        </w:rPr>
        <w:t>)  Clinical Activity</w:t>
      </w:r>
    </w:p>
    <w:p w:rsidR="008F4DBB" w:rsidRDefault="008F4DBB" w:rsidP="008F4D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Students will have clinical activities in affiliation with private P&amp;O centers on a rotation basis. This activity may be of an observation nature or may include actual fitting of P&amp;O devices depending on the policy of each training center contracted to do this affiliation.</w:t>
      </w:r>
    </w:p>
    <w:p w:rsidR="008F4DBB" w:rsidRDefault="008F4DBB" w:rsidP="008F4D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Procedures for this affiliation shall be created to ensure uniform clinical exposure throughout all contracted centers.</w:t>
      </w:r>
    </w:p>
    <w:p w:rsidR="008F4DBB" w:rsidRDefault="008F4DBB" w:rsidP="008F4D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Close collaboration need to be set between the contracted centers and the institute. Evaluation forms shall be developed to ensure the desired outcome is accomplished.</w:t>
      </w:r>
    </w:p>
    <w:p w:rsidR="00F048C1" w:rsidRDefault="00F048C1" w:rsidP="008F4DBB">
      <w:pPr>
        <w:rPr>
          <w:rFonts w:ascii="Times New Roman" w:hAnsi="Times New Roman" w:cs="Times New Roman"/>
        </w:rPr>
      </w:pPr>
    </w:p>
    <w:p w:rsidR="0051125D" w:rsidRDefault="0051125D" w:rsidP="008F4DBB">
      <w:pPr>
        <w:rPr>
          <w:rFonts w:ascii="Times New Roman" w:hAnsi="Times New Roman" w:cs="Times New Roman"/>
          <w:b/>
          <w:bCs/>
        </w:rPr>
      </w:pPr>
    </w:p>
    <w:p w:rsidR="0051125D" w:rsidRDefault="0051125D" w:rsidP="008F4DBB">
      <w:pPr>
        <w:rPr>
          <w:rFonts w:ascii="Times New Roman" w:hAnsi="Times New Roman" w:cs="Times New Roman"/>
          <w:b/>
          <w:bCs/>
        </w:rPr>
      </w:pPr>
    </w:p>
    <w:p w:rsidR="00C50809" w:rsidRDefault="00C50809" w:rsidP="00B41EE6">
      <w:pPr>
        <w:pStyle w:val="Default"/>
        <w:rPr>
          <w:sz w:val="22"/>
          <w:szCs w:val="22"/>
        </w:rPr>
      </w:pPr>
    </w:p>
    <w:p w:rsidR="00B41EE6" w:rsidRPr="00B41EE6" w:rsidRDefault="00B41EE6" w:rsidP="00B41E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2914C9" w:rsidRPr="002914C9" w:rsidRDefault="002914C9" w:rsidP="00B41E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</w:p>
    <w:p w:rsidR="00B41EE6" w:rsidRDefault="00B41EE6" w:rsidP="00B41EE6"/>
    <w:p w:rsidR="00B41EE6" w:rsidRDefault="00B41EE6" w:rsidP="00B41EE6"/>
    <w:sectPr w:rsidR="00B41EE6" w:rsidSect="00780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5359"/>
    <w:rsid w:val="00006572"/>
    <w:rsid w:val="00006B4A"/>
    <w:rsid w:val="0007172B"/>
    <w:rsid w:val="00077E40"/>
    <w:rsid w:val="00084467"/>
    <w:rsid w:val="000A2AB0"/>
    <w:rsid w:val="000C22BD"/>
    <w:rsid w:val="00113A60"/>
    <w:rsid w:val="001276D6"/>
    <w:rsid w:val="002914C9"/>
    <w:rsid w:val="002F7633"/>
    <w:rsid w:val="00335DBF"/>
    <w:rsid w:val="00346236"/>
    <w:rsid w:val="00346D74"/>
    <w:rsid w:val="00353210"/>
    <w:rsid w:val="00370AA5"/>
    <w:rsid w:val="003F140D"/>
    <w:rsid w:val="00462ED6"/>
    <w:rsid w:val="00483520"/>
    <w:rsid w:val="004F4472"/>
    <w:rsid w:val="0051125D"/>
    <w:rsid w:val="0055298C"/>
    <w:rsid w:val="005864E9"/>
    <w:rsid w:val="005A5359"/>
    <w:rsid w:val="005D12C8"/>
    <w:rsid w:val="00612E5B"/>
    <w:rsid w:val="00644CD6"/>
    <w:rsid w:val="00653D9F"/>
    <w:rsid w:val="00661681"/>
    <w:rsid w:val="006B6E26"/>
    <w:rsid w:val="006C7FDD"/>
    <w:rsid w:val="00701EB0"/>
    <w:rsid w:val="00720A66"/>
    <w:rsid w:val="007808B5"/>
    <w:rsid w:val="00781F91"/>
    <w:rsid w:val="00864AC4"/>
    <w:rsid w:val="008F4DBB"/>
    <w:rsid w:val="00924373"/>
    <w:rsid w:val="00962C1B"/>
    <w:rsid w:val="009A6D62"/>
    <w:rsid w:val="009D1B97"/>
    <w:rsid w:val="00A0362D"/>
    <w:rsid w:val="00A11ABB"/>
    <w:rsid w:val="00A3202E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C0609E"/>
    <w:rsid w:val="00C140AC"/>
    <w:rsid w:val="00C50809"/>
    <w:rsid w:val="00C85CE5"/>
    <w:rsid w:val="00CC1255"/>
    <w:rsid w:val="00CC261F"/>
    <w:rsid w:val="00CD6722"/>
    <w:rsid w:val="00D60AF5"/>
    <w:rsid w:val="00D96DDA"/>
    <w:rsid w:val="00DB66FE"/>
    <w:rsid w:val="00DD7F96"/>
    <w:rsid w:val="00DE4D1F"/>
    <w:rsid w:val="00E258E5"/>
    <w:rsid w:val="00E940A1"/>
    <w:rsid w:val="00EB28D2"/>
    <w:rsid w:val="00EB40E3"/>
    <w:rsid w:val="00EC4DA5"/>
    <w:rsid w:val="00F048C1"/>
    <w:rsid w:val="00F1408B"/>
    <w:rsid w:val="00F34D33"/>
    <w:rsid w:val="00F612AA"/>
    <w:rsid w:val="00FB52AE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134E25-A926-4C0A-A98C-D62796C19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MS Mincho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5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Youssef Salam</dc:creator>
  <cp:keywords/>
  <dc:description/>
  <cp:lastModifiedBy>ed</cp:lastModifiedBy>
  <cp:revision>28</cp:revision>
  <dcterms:created xsi:type="dcterms:W3CDTF">2014-10-09T11:38:00Z</dcterms:created>
  <dcterms:modified xsi:type="dcterms:W3CDTF">2019-07-24T15:14:00Z</dcterms:modified>
</cp:coreProperties>
</file>